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29" w:rsidRDefault="00722329" w:rsidP="00B667FB">
      <w:pPr>
        <w:pStyle w:val="NormalWeb"/>
        <w:spacing w:before="0" w:beforeAutospacing="0" w:after="200" w:afterAutospacing="0"/>
        <w:ind w:left="72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On p 156-158, what are the attitudes toward the slaves expressed by each of the following characters? Are all of these attitudes humane and kind? Why or why not?</w:t>
      </w: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St. Clare</w:t>
      </w: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</w:pPr>
    </w:p>
    <w:p w:rsidR="00722329" w:rsidRDefault="00722329" w:rsidP="00722329">
      <w:pPr>
        <w:pStyle w:val="NormalWeb"/>
        <w:spacing w:before="0" w:beforeAutospacing="0" w:after="200" w:afterAutospacing="0"/>
      </w:pPr>
    </w:p>
    <w:p w:rsidR="00722329" w:rsidRDefault="00722329" w:rsidP="00722329">
      <w:pPr>
        <w:pStyle w:val="NormalWeb"/>
        <w:spacing w:before="0" w:beforeAutospacing="0" w:after="200" w:afterAutospacing="0"/>
      </w:pPr>
    </w:p>
    <w:p w:rsidR="00722329" w:rsidRDefault="00722329" w:rsidP="00722329">
      <w:pPr>
        <w:pStyle w:val="NormalWeb"/>
        <w:spacing w:before="0" w:beforeAutospacing="0" w:after="200" w:afterAutospacing="0"/>
      </w:pPr>
    </w:p>
    <w:p w:rsidR="00722329" w:rsidRDefault="00722329" w:rsidP="00722329">
      <w:pPr>
        <w:pStyle w:val="NormalWeb"/>
        <w:spacing w:before="0" w:beforeAutospacing="0" w:after="200" w:afterAutospacing="0"/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Miss Ophelia</w:t>
      </w: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Eva</w:t>
      </w: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722329" w:rsidRDefault="00722329" w:rsidP="00722329">
      <w:pPr>
        <w:pStyle w:val="NormalWeb"/>
        <w:spacing w:before="0" w:beforeAutospacing="0" w:after="200" w:afterAutospacing="0"/>
      </w:pPr>
    </w:p>
    <w:p w:rsidR="00722329" w:rsidRPr="0024094B" w:rsidRDefault="00722329" w:rsidP="0024094B">
      <w:pPr>
        <w:pStyle w:val="NormalWeb"/>
        <w:spacing w:before="0" w:beforeAutospacing="0" w:after="200" w:afterAutospacing="0"/>
        <w:rPr>
          <w:rFonts w:ascii="Calibri" w:hAnsi="Calibri"/>
          <w:color w:val="252525"/>
          <w:shd w:val="clear" w:color="auto" w:fill="FFFFFF"/>
        </w:rPr>
      </w:pPr>
      <w:r>
        <w:rPr>
          <w:rFonts w:ascii="Calibri" w:hAnsi="Calibri"/>
          <w:color w:val="000000"/>
        </w:rPr>
        <w:lastRenderedPageBreak/>
        <w:t xml:space="preserve">In his autobiography, Benjamin Franklin wrote, </w:t>
      </w:r>
      <w:r>
        <w:rPr>
          <w:rFonts w:ascii="Calibri" w:hAnsi="Calibri"/>
          <w:color w:val="252525"/>
          <w:shd w:val="clear" w:color="auto" w:fill="FFFFFF"/>
        </w:rPr>
        <w:t xml:space="preserve">“He that has once done you a kindness will be more ready to do you another, than he whom you yourself have obliged.” </w:t>
      </w:r>
      <w:r w:rsidR="0024094B">
        <w:rPr>
          <w:rFonts w:ascii="Calibri" w:hAnsi="Calibri"/>
          <w:color w:val="252525"/>
          <w:shd w:val="clear" w:color="auto" w:fill="FFFFFF"/>
        </w:rPr>
        <w:br/>
      </w:r>
      <w:r>
        <w:rPr>
          <w:rFonts w:ascii="Calibri" w:hAnsi="Calibri"/>
          <w:color w:val="252525"/>
          <w:shd w:val="clear" w:color="auto" w:fill="FFFFFF"/>
        </w:rPr>
        <w:t xml:space="preserve">In Nelson Mandela’s book, </w:t>
      </w:r>
      <w:r>
        <w:rPr>
          <w:rFonts w:ascii="Calibri" w:hAnsi="Calibri"/>
          <w:i/>
          <w:iCs/>
          <w:color w:val="252525"/>
          <w:shd w:val="clear" w:color="auto" w:fill="FFFFFF"/>
        </w:rPr>
        <w:t>Long Walk to Freedom</w:t>
      </w:r>
      <w:r>
        <w:rPr>
          <w:rFonts w:ascii="Calibri" w:hAnsi="Calibri"/>
          <w:color w:val="252525"/>
          <w:shd w:val="clear" w:color="auto" w:fill="FFFFFF"/>
        </w:rPr>
        <w:t>, he wrote “If you want to make peace with your enemy, you have to work with your enemy. Then he becomes your partner.”</w:t>
      </w:r>
    </w:p>
    <w:p w:rsidR="0024094B" w:rsidRDefault="0024094B" w:rsidP="0024094B">
      <w:pPr>
        <w:pStyle w:val="NormalWeb"/>
        <w:spacing w:before="0" w:beforeAutospacing="0" w:after="200" w:afterAutospacing="0"/>
        <w:rPr>
          <w:rFonts w:ascii="Calibri" w:hAnsi="Calibri"/>
          <w:color w:val="252525"/>
          <w:shd w:val="clear" w:color="auto" w:fill="FFFFFF"/>
        </w:rPr>
      </w:pPr>
      <w:r>
        <w:rPr>
          <w:rFonts w:ascii="Calibri" w:hAnsi="Calibri"/>
          <w:color w:val="252525"/>
          <w:shd w:val="clear" w:color="auto" w:fill="FFFFFF"/>
        </w:rPr>
        <w:t xml:space="preserve">Do you think that spending time with people you don’t understand well a good way to build understanding and tolerance, or do you think it can make prejudices worse? </w:t>
      </w:r>
    </w:p>
    <w:p w:rsidR="0024094B" w:rsidRDefault="0024094B" w:rsidP="0024094B">
      <w:pPr>
        <w:pStyle w:val="NormalWeb"/>
        <w:spacing w:before="0" w:beforeAutospacing="0" w:after="200" w:afterAutospacing="0"/>
        <w:rPr>
          <w:rFonts w:ascii="Calibri" w:hAnsi="Calibri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pacing w:before="0" w:beforeAutospacing="0" w:after="200" w:afterAutospacing="0"/>
        <w:rPr>
          <w:rFonts w:ascii="Calibri" w:hAnsi="Calibri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pacing w:before="0" w:beforeAutospacing="0" w:after="200" w:afterAutospacing="0"/>
        <w:rPr>
          <w:rFonts w:ascii="Calibri" w:hAnsi="Calibri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pacing w:before="0" w:beforeAutospacing="0" w:after="200" w:afterAutospacing="0"/>
        <w:rPr>
          <w:rFonts w:ascii="Calibri" w:hAnsi="Calibri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pacing w:before="0" w:beforeAutospacing="0" w:after="200" w:afterAutospacing="0"/>
        <w:rPr>
          <w:rFonts w:ascii="Calibri" w:hAnsi="Calibri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pacing w:before="0" w:beforeAutospacing="0" w:after="200" w:afterAutospacing="0"/>
        <w:rPr>
          <w:rFonts w:ascii="Calibri" w:hAnsi="Calibri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pacing w:before="0" w:beforeAutospacing="0" w:after="200" w:afterAutospacing="0"/>
        <w:rPr>
          <w:rFonts w:ascii="Calibri" w:hAnsi="Calibri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pacing w:before="0" w:beforeAutospacing="0" w:after="200" w:afterAutospacing="0"/>
        <w:rPr>
          <w:rFonts w:ascii="Calibri" w:hAnsi="Calibri"/>
          <w:color w:val="252525"/>
          <w:shd w:val="clear" w:color="auto" w:fill="FFFFFF"/>
        </w:rPr>
      </w:pPr>
    </w:p>
    <w:p w:rsidR="00722329" w:rsidRDefault="00722329" w:rsidP="0024094B">
      <w:pPr>
        <w:pStyle w:val="NormalWeb"/>
        <w:spacing w:before="0" w:beforeAutospacing="0" w:after="200" w:afterAutospacing="0"/>
        <w:rPr>
          <w:rFonts w:ascii="Arial" w:hAnsi="Arial" w:cs="Arial"/>
          <w:color w:val="252525"/>
        </w:rPr>
      </w:pPr>
      <w:r>
        <w:rPr>
          <w:rFonts w:ascii="Calibri" w:hAnsi="Calibri" w:cs="Arial"/>
          <w:color w:val="252525"/>
          <w:shd w:val="clear" w:color="auto" w:fill="FFFFFF"/>
        </w:rPr>
        <w:t>How does the book illustrate the difference between people who live among slaves vs. those who do not?</w:t>
      </w:r>
    </w:p>
    <w:p w:rsidR="0024094B" w:rsidRDefault="0024094B" w:rsidP="0024094B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rFonts w:ascii="Calibri" w:hAnsi="Calibri" w:cs="Arial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rFonts w:ascii="Calibri" w:hAnsi="Calibri" w:cs="Arial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rFonts w:ascii="Calibri" w:hAnsi="Calibri" w:cs="Arial"/>
          <w:color w:val="252525"/>
          <w:shd w:val="clear" w:color="auto" w:fill="FFFFFF"/>
        </w:rPr>
      </w:pPr>
    </w:p>
    <w:p w:rsidR="0024094B" w:rsidRDefault="0024094B" w:rsidP="00F323B1">
      <w:pPr>
        <w:pStyle w:val="NormalWeb"/>
        <w:shd w:val="clear" w:color="auto" w:fill="FFFFFF"/>
        <w:spacing w:before="240" w:beforeAutospacing="0" w:after="200" w:afterAutospacing="0"/>
        <w:textAlignment w:val="baseline"/>
        <w:rPr>
          <w:rFonts w:ascii="Calibri" w:hAnsi="Calibri" w:cs="Arial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rFonts w:ascii="Calibri" w:hAnsi="Calibri" w:cs="Arial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rFonts w:ascii="Calibri" w:hAnsi="Calibri" w:cs="Arial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rFonts w:ascii="Calibri" w:hAnsi="Calibri" w:cs="Arial"/>
          <w:color w:val="252525"/>
          <w:shd w:val="clear" w:color="auto" w:fill="FFFFFF"/>
        </w:rPr>
      </w:pPr>
    </w:p>
    <w:p w:rsidR="0024094B" w:rsidRDefault="0024094B" w:rsidP="0024094B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rFonts w:ascii="Calibri" w:hAnsi="Calibri" w:cs="Arial"/>
          <w:color w:val="252525"/>
          <w:shd w:val="clear" w:color="auto" w:fill="FFFFFF"/>
        </w:rPr>
      </w:pPr>
    </w:p>
    <w:p w:rsidR="00793565" w:rsidRDefault="00793565" w:rsidP="00722329">
      <w:pPr>
        <w:rPr>
          <w:rFonts w:ascii="Calibri" w:hAnsi="Calibri" w:cs="Arial"/>
          <w:color w:val="252525"/>
          <w:sz w:val="24"/>
          <w:szCs w:val="24"/>
          <w:shd w:val="clear" w:color="auto" w:fill="FFFFFF"/>
        </w:rPr>
      </w:pPr>
    </w:p>
    <w:p w:rsidR="00793565" w:rsidRDefault="00793565" w:rsidP="00722329">
      <w:pPr>
        <w:rPr>
          <w:rFonts w:ascii="Calibri" w:hAnsi="Calibri" w:cs="Arial"/>
          <w:color w:val="252525"/>
          <w:sz w:val="24"/>
          <w:szCs w:val="24"/>
          <w:shd w:val="clear" w:color="auto" w:fill="FFFFFF"/>
        </w:rPr>
      </w:pPr>
    </w:p>
    <w:p w:rsidR="00793565" w:rsidRDefault="00793565" w:rsidP="00722329">
      <w:pPr>
        <w:rPr>
          <w:rFonts w:ascii="Calibri" w:hAnsi="Calibri" w:cs="Arial"/>
          <w:color w:val="252525"/>
          <w:sz w:val="24"/>
          <w:szCs w:val="24"/>
          <w:shd w:val="clear" w:color="auto" w:fill="FFFFFF"/>
        </w:rPr>
      </w:pPr>
    </w:p>
    <w:p w:rsidR="00793565" w:rsidRDefault="00793565" w:rsidP="00722329">
      <w:pPr>
        <w:rPr>
          <w:rFonts w:ascii="Calibri" w:hAnsi="Calibri" w:cs="Arial"/>
          <w:color w:val="252525"/>
          <w:sz w:val="24"/>
          <w:szCs w:val="24"/>
          <w:shd w:val="clear" w:color="auto" w:fill="FFFFFF"/>
        </w:rPr>
      </w:pPr>
    </w:p>
    <w:p w:rsidR="00793565" w:rsidRDefault="00D77626" w:rsidP="00722329">
      <w:pPr>
        <w:rPr>
          <w:rFonts w:ascii="Calibri" w:hAnsi="Calibri" w:cs="Arial"/>
          <w:color w:val="252525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52525"/>
          <w:sz w:val="24"/>
          <w:szCs w:val="24"/>
          <w:shd w:val="clear" w:color="auto" w:fill="FFFFFF"/>
        </w:rPr>
        <w:lastRenderedPageBreak/>
        <w:t>Exercise to accompany a</w:t>
      </w:r>
      <w:bookmarkStart w:id="0" w:name="_GoBack"/>
      <w:bookmarkEnd w:id="0"/>
      <w:r w:rsidR="00793565">
        <w:rPr>
          <w:rFonts w:ascii="Calibri" w:hAnsi="Calibri" w:cs="Arial"/>
          <w:color w:val="252525"/>
          <w:sz w:val="24"/>
          <w:szCs w:val="24"/>
          <w:shd w:val="clear" w:color="auto" w:fill="FFFFFF"/>
        </w:rPr>
        <w:t>rticle</w:t>
      </w:r>
      <w:r w:rsidR="00644F77">
        <w:rPr>
          <w:rFonts w:ascii="Calibri" w:hAnsi="Calibri" w:cs="Arial"/>
          <w:color w:val="252525"/>
          <w:sz w:val="24"/>
          <w:szCs w:val="24"/>
          <w:shd w:val="clear" w:color="auto" w:fill="FFFFFF"/>
        </w:rPr>
        <w:t xml:space="preserve"> on the</w:t>
      </w:r>
      <w:r w:rsidR="00793565">
        <w:rPr>
          <w:rFonts w:ascii="Calibri" w:hAnsi="Calibri" w:cs="Arial"/>
          <w:color w:val="252525"/>
          <w:sz w:val="24"/>
          <w:szCs w:val="24"/>
          <w:shd w:val="clear" w:color="auto" w:fill="FFFFFF"/>
        </w:rPr>
        <w:t xml:space="preserve"> </w:t>
      </w:r>
      <w:r w:rsidR="00722329" w:rsidRPr="00243041">
        <w:rPr>
          <w:rFonts w:ascii="Calibri" w:hAnsi="Calibri" w:cs="Arial"/>
          <w:color w:val="252525"/>
          <w:sz w:val="24"/>
          <w:szCs w:val="24"/>
          <w:shd w:val="clear" w:color="auto" w:fill="FFFFFF"/>
        </w:rPr>
        <w:t xml:space="preserve">Indiana Religious Freedom Restoration Act and boycotts. </w:t>
      </w:r>
    </w:p>
    <w:p w:rsidR="00722329" w:rsidRDefault="00722329" w:rsidP="00722329">
      <w:pPr>
        <w:rPr>
          <w:rFonts w:ascii="Calibri" w:hAnsi="Calibri" w:cs="Arial"/>
          <w:color w:val="252525"/>
          <w:sz w:val="24"/>
          <w:szCs w:val="24"/>
          <w:shd w:val="clear" w:color="auto" w:fill="FFFFFF"/>
        </w:rPr>
      </w:pPr>
      <w:r w:rsidRPr="00243041">
        <w:rPr>
          <w:rFonts w:ascii="Calibri" w:hAnsi="Calibri" w:cs="Arial"/>
          <w:color w:val="252525"/>
          <w:sz w:val="24"/>
          <w:szCs w:val="24"/>
          <w:shd w:val="clear" w:color="auto" w:fill="FFFFFF"/>
        </w:rPr>
        <w:t xml:space="preserve">Since boycotts </w:t>
      </w:r>
      <w:r w:rsidR="00793565">
        <w:rPr>
          <w:rFonts w:ascii="Calibri" w:hAnsi="Calibri" w:cs="Arial"/>
          <w:color w:val="252525"/>
          <w:sz w:val="24"/>
          <w:szCs w:val="24"/>
          <w:shd w:val="clear" w:color="auto" w:fill="FFFFFF"/>
        </w:rPr>
        <w:t xml:space="preserve">mean that the two sides will interact with each other less, </w:t>
      </w:r>
      <w:r w:rsidRPr="00243041">
        <w:rPr>
          <w:rFonts w:ascii="Calibri" w:hAnsi="Calibri" w:cs="Arial"/>
          <w:color w:val="252525"/>
          <w:sz w:val="24"/>
          <w:szCs w:val="24"/>
          <w:shd w:val="clear" w:color="auto" w:fill="FFFFFF"/>
        </w:rPr>
        <w:t>can they lead to cooperation?</w:t>
      </w:r>
      <w:r w:rsidR="00793565">
        <w:rPr>
          <w:rFonts w:ascii="Calibri" w:hAnsi="Calibri" w:cs="Arial"/>
          <w:color w:val="252525"/>
          <w:sz w:val="24"/>
          <w:szCs w:val="24"/>
          <w:shd w:val="clear" w:color="auto" w:fill="FFFFFF"/>
        </w:rPr>
        <w:t xml:space="preserve"> What are the pros and cons of boycotts? List at least three of each.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3565" w:rsidTr="00793565">
        <w:tc>
          <w:tcPr>
            <w:tcW w:w="4675" w:type="dxa"/>
          </w:tcPr>
          <w:p w:rsidR="00793565" w:rsidRPr="001930B6" w:rsidRDefault="00793565" w:rsidP="00722329">
            <w:pPr>
              <w:rPr>
                <w:b/>
                <w:sz w:val="26"/>
                <w:szCs w:val="26"/>
              </w:rPr>
            </w:pPr>
            <w:r w:rsidRPr="001930B6">
              <w:rPr>
                <w:b/>
                <w:sz w:val="26"/>
                <w:szCs w:val="26"/>
              </w:rPr>
              <w:t>Pros</w:t>
            </w:r>
          </w:p>
        </w:tc>
        <w:tc>
          <w:tcPr>
            <w:tcW w:w="4675" w:type="dxa"/>
          </w:tcPr>
          <w:p w:rsidR="00793565" w:rsidRPr="001930B6" w:rsidRDefault="00793565" w:rsidP="00722329">
            <w:pPr>
              <w:rPr>
                <w:b/>
                <w:sz w:val="26"/>
                <w:szCs w:val="26"/>
              </w:rPr>
            </w:pPr>
            <w:r w:rsidRPr="001930B6">
              <w:rPr>
                <w:b/>
                <w:sz w:val="26"/>
                <w:szCs w:val="26"/>
              </w:rPr>
              <w:t>Cons</w:t>
            </w:r>
          </w:p>
        </w:tc>
      </w:tr>
      <w:tr w:rsidR="00793565" w:rsidTr="00793565">
        <w:tc>
          <w:tcPr>
            <w:tcW w:w="4675" w:type="dxa"/>
          </w:tcPr>
          <w:p w:rsidR="001930B6" w:rsidRDefault="001930B6" w:rsidP="00722329"/>
          <w:p w:rsidR="001930B6" w:rsidRDefault="001930B6" w:rsidP="00722329"/>
          <w:p w:rsidR="001930B6" w:rsidRDefault="001930B6" w:rsidP="00722329"/>
          <w:p w:rsidR="001930B6" w:rsidRDefault="001930B6" w:rsidP="00722329"/>
        </w:tc>
        <w:tc>
          <w:tcPr>
            <w:tcW w:w="4675" w:type="dxa"/>
          </w:tcPr>
          <w:p w:rsidR="00793565" w:rsidRDefault="00793565" w:rsidP="00722329"/>
        </w:tc>
      </w:tr>
      <w:tr w:rsidR="00793565" w:rsidTr="00793565">
        <w:tc>
          <w:tcPr>
            <w:tcW w:w="4675" w:type="dxa"/>
          </w:tcPr>
          <w:p w:rsidR="00793565" w:rsidRDefault="00793565" w:rsidP="00722329"/>
          <w:p w:rsidR="001930B6" w:rsidRDefault="001930B6" w:rsidP="00722329"/>
          <w:p w:rsidR="001930B6" w:rsidRDefault="001930B6" w:rsidP="00722329"/>
          <w:p w:rsidR="001930B6" w:rsidRDefault="001930B6" w:rsidP="00722329"/>
        </w:tc>
        <w:tc>
          <w:tcPr>
            <w:tcW w:w="4675" w:type="dxa"/>
          </w:tcPr>
          <w:p w:rsidR="00793565" w:rsidRDefault="00793565" w:rsidP="00722329"/>
        </w:tc>
      </w:tr>
      <w:tr w:rsidR="00793565" w:rsidTr="00793565">
        <w:tc>
          <w:tcPr>
            <w:tcW w:w="4675" w:type="dxa"/>
          </w:tcPr>
          <w:p w:rsidR="00793565" w:rsidRDefault="00793565" w:rsidP="00722329"/>
          <w:p w:rsidR="001930B6" w:rsidRDefault="001930B6" w:rsidP="00722329"/>
          <w:p w:rsidR="001930B6" w:rsidRDefault="001930B6" w:rsidP="00722329"/>
          <w:p w:rsidR="001930B6" w:rsidRDefault="001930B6" w:rsidP="00722329"/>
        </w:tc>
        <w:tc>
          <w:tcPr>
            <w:tcW w:w="4675" w:type="dxa"/>
          </w:tcPr>
          <w:p w:rsidR="00793565" w:rsidRDefault="00793565" w:rsidP="00722329"/>
          <w:p w:rsidR="001930B6" w:rsidRDefault="001930B6" w:rsidP="00722329"/>
          <w:p w:rsidR="001930B6" w:rsidRDefault="001930B6" w:rsidP="00722329"/>
          <w:p w:rsidR="001930B6" w:rsidRDefault="001930B6" w:rsidP="00722329"/>
        </w:tc>
      </w:tr>
      <w:tr w:rsidR="00793565" w:rsidTr="00793565">
        <w:tc>
          <w:tcPr>
            <w:tcW w:w="4675" w:type="dxa"/>
          </w:tcPr>
          <w:p w:rsidR="00793565" w:rsidRDefault="00793565" w:rsidP="00722329"/>
          <w:p w:rsidR="001930B6" w:rsidRDefault="001930B6" w:rsidP="00722329"/>
          <w:p w:rsidR="001930B6" w:rsidRDefault="001930B6" w:rsidP="00722329"/>
          <w:p w:rsidR="001930B6" w:rsidRDefault="001930B6" w:rsidP="00722329"/>
        </w:tc>
        <w:tc>
          <w:tcPr>
            <w:tcW w:w="4675" w:type="dxa"/>
          </w:tcPr>
          <w:p w:rsidR="00793565" w:rsidRDefault="00793565" w:rsidP="00722329"/>
        </w:tc>
      </w:tr>
      <w:tr w:rsidR="00793565" w:rsidTr="00793565">
        <w:tc>
          <w:tcPr>
            <w:tcW w:w="4675" w:type="dxa"/>
          </w:tcPr>
          <w:p w:rsidR="00793565" w:rsidRDefault="00793565" w:rsidP="00722329"/>
          <w:p w:rsidR="001930B6" w:rsidRDefault="001930B6" w:rsidP="00722329"/>
          <w:p w:rsidR="001930B6" w:rsidRDefault="001930B6" w:rsidP="00722329"/>
          <w:p w:rsidR="001930B6" w:rsidRDefault="001930B6" w:rsidP="00722329"/>
        </w:tc>
        <w:tc>
          <w:tcPr>
            <w:tcW w:w="4675" w:type="dxa"/>
          </w:tcPr>
          <w:p w:rsidR="00793565" w:rsidRDefault="00793565" w:rsidP="00722329"/>
        </w:tc>
      </w:tr>
    </w:tbl>
    <w:p w:rsidR="00793565" w:rsidRDefault="00793565" w:rsidP="00722329"/>
    <w:sectPr w:rsidR="00793565" w:rsidSect="0079356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39" w:rsidRDefault="00BC0339" w:rsidP="00793565">
      <w:pPr>
        <w:spacing w:after="0" w:line="240" w:lineRule="auto"/>
      </w:pPr>
      <w:r>
        <w:separator/>
      </w:r>
    </w:p>
  </w:endnote>
  <w:endnote w:type="continuationSeparator" w:id="0">
    <w:p w:rsidR="00BC0339" w:rsidRDefault="00BC0339" w:rsidP="0079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39" w:rsidRDefault="00BC0339" w:rsidP="00793565">
      <w:pPr>
        <w:spacing w:after="0" w:line="240" w:lineRule="auto"/>
      </w:pPr>
      <w:r>
        <w:separator/>
      </w:r>
    </w:p>
  </w:footnote>
  <w:footnote w:type="continuationSeparator" w:id="0">
    <w:p w:rsidR="00BC0339" w:rsidRDefault="00BC0339" w:rsidP="0079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65" w:rsidRPr="00793565" w:rsidRDefault="00793565">
    <w:pPr>
      <w:pStyle w:val="Header"/>
      <w:rPr>
        <w:b/>
      </w:rPr>
    </w:pPr>
    <w:r w:rsidRPr="00793565">
      <w:rPr>
        <w:b/>
      </w:rPr>
      <w:t>Chapter 16 – 20 Exercises</w:t>
    </w:r>
  </w:p>
  <w:p w:rsidR="00793565" w:rsidRDefault="00793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65C3"/>
    <w:multiLevelType w:val="multilevel"/>
    <w:tmpl w:val="9088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29"/>
    <w:rsid w:val="00092054"/>
    <w:rsid w:val="000941B9"/>
    <w:rsid w:val="001930B6"/>
    <w:rsid w:val="001D45B4"/>
    <w:rsid w:val="0024094B"/>
    <w:rsid w:val="00494CC1"/>
    <w:rsid w:val="00644F77"/>
    <w:rsid w:val="00722329"/>
    <w:rsid w:val="00793565"/>
    <w:rsid w:val="00880159"/>
    <w:rsid w:val="008D1C7B"/>
    <w:rsid w:val="00925383"/>
    <w:rsid w:val="00B667FB"/>
    <w:rsid w:val="00BC0339"/>
    <w:rsid w:val="00D77626"/>
    <w:rsid w:val="00F323B1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85B3B-618E-413C-B069-EEE22E86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79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65"/>
  </w:style>
  <w:style w:type="paragraph" w:styleId="Footer">
    <w:name w:val="footer"/>
    <w:basedOn w:val="Normal"/>
    <w:link w:val="FooterChar"/>
    <w:uiPriority w:val="99"/>
    <w:unhideWhenUsed/>
    <w:rsid w:val="0079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7</cp:revision>
  <dcterms:created xsi:type="dcterms:W3CDTF">2015-09-16T16:38:00Z</dcterms:created>
  <dcterms:modified xsi:type="dcterms:W3CDTF">2015-10-02T20:35:00Z</dcterms:modified>
</cp:coreProperties>
</file>